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901" w:rsidRPr="00647B6D" w:rsidRDefault="00A93901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53D6" w:rsidRPr="00647B6D" w:rsidRDefault="007E60F9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Nicotine</w:t>
      </w:r>
      <w:r w:rsidR="004F01A8" w:rsidRPr="00647B6D">
        <w:rPr>
          <w:rFonts w:ascii="Times New Roman" w:hAnsi="Times New Roman" w:cs="Times New Roman"/>
          <w:sz w:val="24"/>
          <w:szCs w:val="24"/>
        </w:rPr>
        <w:t xml:space="preserve"> Replacement </w:t>
      </w:r>
      <w:r w:rsidRPr="00647B6D">
        <w:rPr>
          <w:rFonts w:ascii="Times New Roman" w:hAnsi="Times New Roman" w:cs="Times New Roman"/>
          <w:sz w:val="24"/>
          <w:szCs w:val="24"/>
        </w:rPr>
        <w:t>Therapy</w:t>
      </w:r>
      <w:r w:rsidR="00647B6D">
        <w:rPr>
          <w:rFonts w:ascii="Times New Roman" w:hAnsi="Times New Roman" w:cs="Times New Roman"/>
          <w:sz w:val="24"/>
          <w:szCs w:val="24"/>
        </w:rPr>
        <w:t xml:space="preserve"> (NRT)</w:t>
      </w:r>
      <w:r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4F01A8" w:rsidRPr="00647B6D">
        <w:rPr>
          <w:rFonts w:ascii="Times New Roman" w:hAnsi="Times New Roman" w:cs="Times New Roman"/>
          <w:sz w:val="24"/>
          <w:szCs w:val="24"/>
        </w:rPr>
        <w:t>for Smoking Cessation among Teenagers</w:t>
      </w:r>
    </w:p>
    <w:p w:rsidR="004F01A8" w:rsidRPr="00647B6D" w:rsidRDefault="004F01A8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Name of Author:</w:t>
      </w:r>
    </w:p>
    <w:p w:rsidR="004F01A8" w:rsidRPr="00647B6D" w:rsidRDefault="00EC64D2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Institution</w:t>
      </w:r>
      <w:r w:rsidR="004F01A8" w:rsidRPr="00647B6D">
        <w:rPr>
          <w:rFonts w:ascii="Times New Roman" w:hAnsi="Times New Roman" w:cs="Times New Roman"/>
          <w:sz w:val="24"/>
          <w:szCs w:val="24"/>
        </w:rPr>
        <w:t>:</w:t>
      </w:r>
    </w:p>
    <w:p w:rsidR="004F01A8" w:rsidRPr="00647B6D" w:rsidRDefault="004F01A8" w:rsidP="00A16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Date:</w:t>
      </w:r>
    </w:p>
    <w:p w:rsidR="004F01A8" w:rsidRPr="00647B6D" w:rsidRDefault="004F01A8" w:rsidP="00A16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A16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Default="00A93901" w:rsidP="00A1685D">
      <w:pPr>
        <w:spacing w:line="480" w:lineRule="auto"/>
      </w:pPr>
    </w:p>
    <w:p w:rsidR="00A1685D" w:rsidRDefault="00A1685D" w:rsidP="00A1685D">
      <w:pPr>
        <w:spacing w:line="480" w:lineRule="auto"/>
      </w:pPr>
    </w:p>
    <w:p w:rsidR="00A1685D" w:rsidRDefault="00A1685D" w:rsidP="00A1685D">
      <w:pPr>
        <w:spacing w:line="480" w:lineRule="auto"/>
      </w:pPr>
    </w:p>
    <w:p w:rsidR="00A1685D" w:rsidRPr="00647B6D" w:rsidRDefault="00A1685D" w:rsidP="00A16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901" w:rsidRPr="00647B6D" w:rsidRDefault="00A93901" w:rsidP="00A16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0178" w:rsidRPr="00647B6D" w:rsidRDefault="004F01A8" w:rsidP="00A1685D">
      <w:pPr>
        <w:pStyle w:val="ListParagraph"/>
        <w:numPr>
          <w:ilvl w:val="0"/>
          <w:numId w:val="2"/>
        </w:numPr>
        <w:spacing w:line="480" w:lineRule="auto"/>
        <w:ind w:hanging="360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PICO Question: </w:t>
      </w:r>
    </w:p>
    <w:p w:rsidR="00D60E95" w:rsidRPr="00647B6D" w:rsidRDefault="00910178" w:rsidP="00A16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I</w:t>
      </w:r>
      <w:r w:rsidR="00D60E95" w:rsidRPr="00647B6D">
        <w:rPr>
          <w:rFonts w:ascii="Times New Roman" w:hAnsi="Times New Roman" w:cs="Times New Roman"/>
          <w:sz w:val="24"/>
          <w:szCs w:val="24"/>
        </w:rPr>
        <w:t xml:space="preserve">n teenagers who smoke tobacco (P), does </w:t>
      </w:r>
      <w:r w:rsidR="004F01A8" w:rsidRPr="00647B6D">
        <w:rPr>
          <w:rFonts w:ascii="Times New Roman" w:hAnsi="Times New Roman" w:cs="Times New Roman"/>
          <w:sz w:val="24"/>
          <w:szCs w:val="24"/>
        </w:rPr>
        <w:t>Nicotine replacement therapy</w:t>
      </w:r>
      <w:r w:rsidR="00D60E95" w:rsidRPr="00647B6D">
        <w:rPr>
          <w:rFonts w:ascii="Times New Roman" w:hAnsi="Times New Roman" w:cs="Times New Roman"/>
          <w:sz w:val="24"/>
          <w:szCs w:val="24"/>
        </w:rPr>
        <w:t xml:space="preserve"> (I) help them quit smoking (O) more effectively than </w:t>
      </w:r>
      <w:r w:rsidR="004F01A8" w:rsidRPr="00647B6D">
        <w:rPr>
          <w:rFonts w:ascii="Times New Roman" w:hAnsi="Times New Roman" w:cs="Times New Roman"/>
          <w:sz w:val="24"/>
          <w:szCs w:val="24"/>
        </w:rPr>
        <w:t>placebo</w:t>
      </w:r>
      <w:r w:rsidRPr="00647B6D">
        <w:rPr>
          <w:rFonts w:ascii="Times New Roman" w:hAnsi="Times New Roman" w:cs="Times New Roman"/>
          <w:sz w:val="24"/>
          <w:szCs w:val="24"/>
        </w:rPr>
        <w:t xml:space="preserve"> treatment</w:t>
      </w:r>
      <w:r w:rsidR="00D60E95" w:rsidRPr="00647B6D">
        <w:rPr>
          <w:rFonts w:ascii="Times New Roman" w:hAnsi="Times New Roman" w:cs="Times New Roman"/>
          <w:sz w:val="24"/>
          <w:szCs w:val="24"/>
        </w:rPr>
        <w:t xml:space="preserve"> (C)?</w:t>
      </w:r>
    </w:p>
    <w:p w:rsidR="001716E3" w:rsidRPr="00647B6D" w:rsidRDefault="001716E3" w:rsidP="00A16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0E95" w:rsidRPr="00647B6D" w:rsidRDefault="00910178" w:rsidP="00A1685D">
      <w:pPr>
        <w:pStyle w:val="ListParagraph"/>
        <w:numPr>
          <w:ilvl w:val="0"/>
          <w:numId w:val="2"/>
        </w:numPr>
        <w:spacing w:line="48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t>Rationale:</w:t>
      </w:r>
    </w:p>
    <w:p w:rsidR="00910178" w:rsidRPr="00647B6D" w:rsidRDefault="00910178" w:rsidP="00A168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 xml:space="preserve">For </w:t>
      </w:r>
      <w:r w:rsidR="00EC64D2" w:rsidRPr="00647B6D">
        <w:rPr>
          <w:rFonts w:ascii="Times New Roman" w:hAnsi="Times New Roman" w:cs="Times New Roman"/>
          <w:sz w:val="24"/>
          <w:szCs w:val="24"/>
        </w:rPr>
        <w:t>this</w:t>
      </w:r>
      <w:r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EC64D2" w:rsidRPr="00647B6D">
        <w:rPr>
          <w:rFonts w:ascii="Times New Roman" w:hAnsi="Times New Roman" w:cs="Times New Roman"/>
          <w:sz w:val="24"/>
          <w:szCs w:val="24"/>
        </w:rPr>
        <w:t>research</w:t>
      </w:r>
      <w:r w:rsidRPr="00647B6D">
        <w:rPr>
          <w:rFonts w:ascii="Times New Roman" w:hAnsi="Times New Roman" w:cs="Times New Roman"/>
          <w:sz w:val="24"/>
          <w:szCs w:val="24"/>
        </w:rPr>
        <w:t xml:space="preserve">, the clinical problem is tobacco smoking and the population under focus is teenagers and young adults. In the US, </w:t>
      </w:r>
      <w:r w:rsidR="00647B6D">
        <w:rPr>
          <w:rFonts w:ascii="Times New Roman" w:hAnsi="Times New Roman" w:cs="Times New Roman"/>
          <w:sz w:val="24"/>
          <w:szCs w:val="24"/>
        </w:rPr>
        <w:t>persons</w:t>
      </w:r>
      <w:r w:rsidRPr="00647B6D">
        <w:rPr>
          <w:rFonts w:ascii="Times New Roman" w:hAnsi="Times New Roman" w:cs="Times New Roman"/>
          <w:sz w:val="24"/>
          <w:szCs w:val="24"/>
        </w:rPr>
        <w:t xml:space="preserve"> aged between 18 and 30 years account for the </w:t>
      </w:r>
      <w:r w:rsidR="00EC64D2" w:rsidRPr="00647B6D">
        <w:rPr>
          <w:rFonts w:ascii="Times New Roman" w:hAnsi="Times New Roman" w:cs="Times New Roman"/>
          <w:sz w:val="24"/>
          <w:szCs w:val="24"/>
        </w:rPr>
        <w:t>highest</w:t>
      </w:r>
      <w:r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EC64D2" w:rsidRPr="00647B6D">
        <w:rPr>
          <w:rFonts w:ascii="Times New Roman" w:hAnsi="Times New Roman" w:cs="Times New Roman"/>
          <w:sz w:val="24"/>
          <w:szCs w:val="24"/>
        </w:rPr>
        <w:t>demographic</w:t>
      </w:r>
      <w:r w:rsidRPr="00647B6D">
        <w:rPr>
          <w:rFonts w:ascii="Times New Roman" w:hAnsi="Times New Roman" w:cs="Times New Roman"/>
          <w:sz w:val="24"/>
          <w:szCs w:val="24"/>
        </w:rPr>
        <w:t xml:space="preserve"> group in tobacco smoking (Buller et al., 2014). </w:t>
      </w:r>
      <w:r w:rsidR="004F4C91" w:rsidRPr="00C458C0">
        <w:rPr>
          <w:rFonts w:ascii="Times New Roman" w:hAnsi="Times New Roman" w:cs="Times New Roman"/>
          <w:sz w:val="24"/>
          <w:szCs w:val="24"/>
          <w:highlight w:val="yellow"/>
        </w:rPr>
        <w:t xml:space="preserve">The same authors also recognized healthcare </w:t>
      </w:r>
      <w:r w:rsidR="00C458C0" w:rsidRPr="00C458C0">
        <w:rPr>
          <w:rFonts w:ascii="Times New Roman" w:hAnsi="Times New Roman" w:cs="Times New Roman"/>
          <w:sz w:val="24"/>
          <w:szCs w:val="24"/>
          <w:highlight w:val="yellow"/>
        </w:rPr>
        <w:t xml:space="preserve">disparities associated with tobacco smoking citing that adolescents/young people </w:t>
      </w:r>
      <w:r w:rsidR="00C458C0">
        <w:rPr>
          <w:rFonts w:ascii="Times New Roman" w:hAnsi="Times New Roman" w:cs="Times New Roman"/>
          <w:sz w:val="24"/>
          <w:szCs w:val="24"/>
          <w:highlight w:val="yellow"/>
        </w:rPr>
        <w:t>represent the</w:t>
      </w:r>
      <w:r w:rsidRPr="00C458C0">
        <w:rPr>
          <w:rFonts w:ascii="Times New Roman" w:hAnsi="Times New Roman" w:cs="Times New Roman"/>
          <w:sz w:val="24"/>
          <w:szCs w:val="24"/>
          <w:highlight w:val="yellow"/>
        </w:rPr>
        <w:t xml:space="preserve"> least </w:t>
      </w:r>
      <w:r w:rsidR="00C458C0">
        <w:rPr>
          <w:rFonts w:ascii="Times New Roman" w:hAnsi="Times New Roman" w:cs="Times New Roman"/>
          <w:sz w:val="24"/>
          <w:szCs w:val="24"/>
          <w:highlight w:val="yellow"/>
        </w:rPr>
        <w:t xml:space="preserve">age group that </w:t>
      </w:r>
      <w:r w:rsidRPr="00C458C0">
        <w:rPr>
          <w:rFonts w:ascii="Times New Roman" w:hAnsi="Times New Roman" w:cs="Times New Roman"/>
          <w:sz w:val="24"/>
          <w:szCs w:val="24"/>
          <w:highlight w:val="yellow"/>
        </w:rPr>
        <w:t>seek</w:t>
      </w:r>
      <w:r w:rsidR="00C458C0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C458C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C64D2" w:rsidRPr="00C458C0">
        <w:rPr>
          <w:rFonts w:ascii="Times New Roman" w:hAnsi="Times New Roman" w:cs="Times New Roman"/>
          <w:sz w:val="24"/>
          <w:szCs w:val="24"/>
          <w:highlight w:val="yellow"/>
        </w:rPr>
        <w:t>smoking</w:t>
      </w:r>
      <w:r w:rsidRPr="00C458C0">
        <w:rPr>
          <w:rFonts w:ascii="Times New Roman" w:hAnsi="Times New Roman" w:cs="Times New Roman"/>
          <w:sz w:val="24"/>
          <w:szCs w:val="24"/>
          <w:highlight w:val="yellow"/>
        </w:rPr>
        <w:t xml:space="preserve"> cessation treatments</w:t>
      </w:r>
      <w:r w:rsidRPr="00647B6D">
        <w:rPr>
          <w:rFonts w:ascii="Times New Roman" w:hAnsi="Times New Roman" w:cs="Times New Roman"/>
          <w:sz w:val="24"/>
          <w:szCs w:val="24"/>
        </w:rPr>
        <w:t>. This inquiry is</w:t>
      </w:r>
      <w:r w:rsidR="00647B6D">
        <w:rPr>
          <w:rFonts w:ascii="Times New Roman" w:hAnsi="Times New Roman" w:cs="Times New Roman"/>
          <w:sz w:val="24"/>
          <w:szCs w:val="24"/>
        </w:rPr>
        <w:t>,</w:t>
      </w:r>
      <w:r w:rsidRPr="00647B6D">
        <w:rPr>
          <w:rFonts w:ascii="Times New Roman" w:hAnsi="Times New Roman" w:cs="Times New Roman"/>
          <w:sz w:val="24"/>
          <w:szCs w:val="24"/>
        </w:rPr>
        <w:t xml:space="preserve"> thus</w:t>
      </w:r>
      <w:r w:rsidR="00647B6D">
        <w:rPr>
          <w:rFonts w:ascii="Times New Roman" w:hAnsi="Times New Roman" w:cs="Times New Roman"/>
          <w:sz w:val="24"/>
          <w:szCs w:val="24"/>
        </w:rPr>
        <w:t>, relevant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</w:t>
      </w:r>
      <w:r w:rsidR="00EC64D2" w:rsidRPr="00647B6D">
        <w:rPr>
          <w:rFonts w:ascii="Times New Roman" w:hAnsi="Times New Roman" w:cs="Times New Roman"/>
          <w:sz w:val="24"/>
          <w:szCs w:val="24"/>
        </w:rPr>
        <w:t>pinpoint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whether the use of nicotine </w:t>
      </w:r>
      <w:r w:rsidR="00EC64D2" w:rsidRPr="00647B6D">
        <w:rPr>
          <w:rFonts w:ascii="Times New Roman" w:hAnsi="Times New Roman" w:cs="Times New Roman"/>
          <w:sz w:val="24"/>
          <w:szCs w:val="24"/>
        </w:rPr>
        <w:t>replacement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therapy</w:t>
      </w:r>
      <w:r w:rsidR="000E5E8C">
        <w:rPr>
          <w:rFonts w:ascii="Times New Roman" w:hAnsi="Times New Roman" w:cs="Times New Roman"/>
          <w:sz w:val="24"/>
          <w:szCs w:val="24"/>
        </w:rPr>
        <w:t xml:space="preserve"> (NRT)</w:t>
      </w:r>
      <w:r w:rsidRPr="00647B6D">
        <w:rPr>
          <w:rFonts w:ascii="Times New Roman" w:hAnsi="Times New Roman" w:cs="Times New Roman"/>
          <w:sz w:val="24"/>
          <w:szCs w:val="24"/>
        </w:rPr>
        <w:t xml:space="preserve"> has a chance to </w:t>
      </w:r>
      <w:r w:rsidR="001716E3" w:rsidRPr="00647B6D">
        <w:rPr>
          <w:rFonts w:ascii="Times New Roman" w:hAnsi="Times New Roman" w:cs="Times New Roman"/>
          <w:sz w:val="24"/>
          <w:szCs w:val="24"/>
        </w:rPr>
        <w:t xml:space="preserve">support smoking cessation and guarantee better health outcomes to this population. </w:t>
      </w:r>
      <w:r w:rsidRPr="00647B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16E3" w:rsidRDefault="001716E3" w:rsidP="00A1685D">
      <w:pPr>
        <w:spacing w:line="480" w:lineRule="auto"/>
        <w:ind w:firstLine="720"/>
        <w:rPr>
          <w:rStyle w:val="hgkelc"/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>Conventi</w:t>
      </w:r>
      <w:r w:rsidR="00EC64D2" w:rsidRPr="00647B6D">
        <w:rPr>
          <w:rFonts w:ascii="Times New Roman" w:hAnsi="Times New Roman" w:cs="Times New Roman"/>
          <w:sz w:val="24"/>
          <w:szCs w:val="24"/>
        </w:rPr>
        <w:t>on</w:t>
      </w:r>
      <w:r w:rsidRPr="00647B6D">
        <w:rPr>
          <w:rFonts w:ascii="Times New Roman" w:hAnsi="Times New Roman" w:cs="Times New Roman"/>
          <w:sz w:val="24"/>
          <w:szCs w:val="24"/>
        </w:rPr>
        <w:t xml:space="preserve">ally, the FDA approved the use of behavioral therapy and </w:t>
      </w:r>
      <w:r w:rsidR="00EC64D2" w:rsidRPr="00647B6D">
        <w:rPr>
          <w:rFonts w:ascii="Times New Roman" w:hAnsi="Times New Roman" w:cs="Times New Roman"/>
          <w:sz w:val="24"/>
          <w:szCs w:val="24"/>
        </w:rPr>
        <w:t>specific</w:t>
      </w:r>
      <w:r w:rsidRPr="00647B6D">
        <w:rPr>
          <w:rFonts w:ascii="Times New Roman" w:hAnsi="Times New Roman" w:cs="Times New Roman"/>
          <w:sz w:val="24"/>
          <w:szCs w:val="24"/>
        </w:rPr>
        <w:t xml:space="preserve"> cessation medications such as 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Varenicline counter to counter the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addictions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to nicotine</w:t>
      </w:r>
      <w:r w:rsidR="00EC64D2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(Ebbert et al., 2010)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. The type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of thrapey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recommended in this study, </w:t>
      </w:r>
      <w:r w:rsidR="000E5E8C">
        <w:rPr>
          <w:rStyle w:val="hgkelc"/>
          <w:rFonts w:ascii="Times New Roman" w:hAnsi="Times New Roman" w:cs="Times New Roman"/>
          <w:bCs/>
          <w:sz w:val="24"/>
          <w:szCs w:val="24"/>
        </w:rPr>
        <w:t>NRT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, is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fairly new and entails periodic and slower release of nicotine to reverse withdrawal symptoms a</w:t>
      </w:r>
      <w:r w:rsidR="000E5E8C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nd 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reduce cravings for nicotine. It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has, howeve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r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, no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t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been known if </w:t>
      </w:r>
      <w:r w:rsidR="000E5E8C">
        <w:rPr>
          <w:rStyle w:val="hgkelc"/>
          <w:rFonts w:ascii="Times New Roman" w:hAnsi="Times New Roman" w:cs="Times New Roman"/>
          <w:bCs/>
          <w:sz w:val="24"/>
          <w:szCs w:val="24"/>
        </w:rPr>
        <w:t>this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therapy is fully effective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across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all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populations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especially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on minimizing </w:t>
      </w:r>
      <w:r w:rsidRPr="00647B6D">
        <w:rPr>
          <w:rFonts w:ascii="Times New Roman" w:hAnsi="Times New Roman" w:cs="Times New Roman"/>
          <w:sz w:val="24"/>
          <w:szCs w:val="24"/>
        </w:rPr>
        <w:t>nicotine-dependence symptoms and cravings (Scherphof et al., 2014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).  The primary objective of this CAT review is study whether NRT works effectively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among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teenagers/young adults who seek to opt of smoking </w:t>
      </w:r>
      <w:r w:rsidR="00647B6D"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>behaviors</w:t>
      </w:r>
      <w:r w:rsidRPr="00647B6D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0E5E8C" w:rsidRPr="00647B6D" w:rsidRDefault="000E5E8C" w:rsidP="00A1685D">
      <w:pPr>
        <w:spacing w:line="480" w:lineRule="auto"/>
        <w:ind w:firstLine="720"/>
        <w:rPr>
          <w:rStyle w:val="hgkelc"/>
          <w:rFonts w:ascii="Times New Roman" w:hAnsi="Times New Roman" w:cs="Times New Roman"/>
          <w:bCs/>
          <w:sz w:val="24"/>
          <w:szCs w:val="24"/>
        </w:rPr>
      </w:pPr>
    </w:p>
    <w:p w:rsidR="001716E3" w:rsidRPr="00647B6D" w:rsidRDefault="001716E3" w:rsidP="00A1685D">
      <w:pPr>
        <w:pStyle w:val="ListParagraph"/>
        <w:numPr>
          <w:ilvl w:val="0"/>
          <w:numId w:val="2"/>
        </w:numPr>
        <w:spacing w:line="480" w:lineRule="auto"/>
        <w:ind w:hanging="270"/>
        <w:rPr>
          <w:rFonts w:ascii="Times New Roman" w:hAnsi="Times New Roman" w:cs="Times New Roman"/>
          <w:b/>
          <w:bCs/>
          <w:sz w:val="24"/>
          <w:szCs w:val="24"/>
        </w:rPr>
      </w:pPr>
      <w:r w:rsidRPr="00647B6D">
        <w:rPr>
          <w:rFonts w:ascii="Times New Roman" w:hAnsi="Times New Roman" w:cs="Times New Roman"/>
          <w:b/>
          <w:bCs/>
          <w:sz w:val="24"/>
          <w:szCs w:val="24"/>
        </w:rPr>
        <w:lastRenderedPageBreak/>
        <w:t>Search Technique</w:t>
      </w:r>
    </w:p>
    <w:p w:rsidR="001716E3" w:rsidRPr="00647B6D" w:rsidRDefault="001716E3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In the attempt to find the appropriate journal sources, 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>the researcher conducted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 a single search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on 22 October 2020 in the PubMed database. The keywords used were; “nicotine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replacement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therapy”, “teenagers”, “smoking”, “Randomized controlled Trial” and “Case Study”. To find two articles,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three phrases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were used; “nicotine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replacement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therapy”, “smoking” and “teenagers. They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yielded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a result of 435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hits that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included books, journals, reports and other sources. When the results were filtered to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include “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>Randomized controlled Trial”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 for journals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>, 110 results were found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, within which, 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two articles were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chosen</w:t>
      </w:r>
      <w:r w:rsidR="00B928F3" w:rsidRPr="00647B6D">
        <w:rPr>
          <w:rFonts w:ascii="Times New Roman" w:hAnsi="Times New Roman" w:cs="Times New Roman"/>
          <w:bCs/>
          <w:sz w:val="24"/>
          <w:szCs w:val="24"/>
        </w:rPr>
        <w:t xml:space="preserve"> that perfectly fit the study criteria. 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For the </w:t>
      </w:r>
      <w:r w:rsidR="00282F03" w:rsidRPr="00647B6D">
        <w:rPr>
          <w:rFonts w:ascii="Times New Roman" w:hAnsi="Times New Roman" w:cs="Times New Roman"/>
          <w:bCs/>
          <w:sz w:val="24"/>
          <w:szCs w:val="24"/>
        </w:rPr>
        <w:t xml:space="preserve">case study, two keywords “case study” and “nicotine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replacement</w:t>
      </w:r>
      <w:r w:rsidR="00282F03" w:rsidRPr="00647B6D">
        <w:rPr>
          <w:rFonts w:ascii="Times New Roman" w:hAnsi="Times New Roman" w:cs="Times New Roman"/>
          <w:bCs/>
          <w:sz w:val="24"/>
          <w:szCs w:val="24"/>
        </w:rPr>
        <w:t xml:space="preserve"> therapy” gave 42 results the one with the ideal title was picked. </w:t>
      </w:r>
    </w:p>
    <w:p w:rsidR="00D770E1" w:rsidRPr="00647B6D" w:rsidRDefault="00D770E1" w:rsidP="00A1685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716E3" w:rsidRPr="00647B6D" w:rsidRDefault="00282F03" w:rsidP="00A1685D">
      <w:pPr>
        <w:pStyle w:val="ListParagraph"/>
        <w:numPr>
          <w:ilvl w:val="0"/>
          <w:numId w:val="2"/>
        </w:numPr>
        <w:spacing w:line="480" w:lineRule="auto"/>
        <w:ind w:hanging="270"/>
        <w:rPr>
          <w:rFonts w:ascii="Times New Roman" w:hAnsi="Times New Roman" w:cs="Times New Roman"/>
          <w:b/>
          <w:bCs/>
          <w:sz w:val="24"/>
          <w:szCs w:val="24"/>
        </w:rPr>
      </w:pPr>
      <w:r w:rsidRPr="00647B6D">
        <w:rPr>
          <w:rFonts w:ascii="Times New Roman" w:hAnsi="Times New Roman" w:cs="Times New Roman"/>
          <w:b/>
          <w:bCs/>
          <w:sz w:val="24"/>
          <w:szCs w:val="24"/>
        </w:rPr>
        <w:t xml:space="preserve">Selection rationale </w:t>
      </w:r>
    </w:p>
    <w:p w:rsidR="00282F03" w:rsidRPr="00647B6D" w:rsidRDefault="00647B6D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47B6D">
        <w:rPr>
          <w:rFonts w:ascii="Times New Roman" w:hAnsi="Times New Roman" w:cs="Times New Roman"/>
          <w:bCs/>
          <w:i/>
          <w:sz w:val="24"/>
          <w:szCs w:val="24"/>
        </w:rPr>
        <w:t>Articles</w:t>
      </w:r>
      <w:r w:rsidR="00282F03" w:rsidRPr="00647B6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05D12" w:rsidRPr="00647B6D">
        <w:rPr>
          <w:rFonts w:ascii="Times New Roman" w:hAnsi="Times New Roman" w:cs="Times New Roman"/>
          <w:bCs/>
          <w:i/>
          <w:sz w:val="24"/>
          <w:szCs w:val="24"/>
        </w:rPr>
        <w:t>S</w:t>
      </w:r>
      <w:r w:rsidR="00282F03" w:rsidRPr="00647B6D">
        <w:rPr>
          <w:rFonts w:ascii="Times New Roman" w:hAnsi="Times New Roman" w:cs="Times New Roman"/>
          <w:bCs/>
          <w:i/>
          <w:sz w:val="24"/>
          <w:szCs w:val="24"/>
        </w:rPr>
        <w:t xml:space="preserve">elected </w:t>
      </w:r>
    </w:p>
    <w:p w:rsidR="00282F03" w:rsidRPr="00647B6D" w:rsidRDefault="00282F03" w:rsidP="00A1685D">
      <w:pPr>
        <w:pStyle w:val="ListParagraph"/>
        <w:numPr>
          <w:ilvl w:val="0"/>
          <w:numId w:val="3"/>
        </w:numPr>
        <w:spacing w:line="48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Buller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., </w:t>
      </w:r>
      <w:r w:rsidRPr="00647B6D">
        <w:rPr>
          <w:rFonts w:ascii="Times New Roman" w:hAnsi="Times New Roman" w:cs="Times New Roman"/>
          <w:bCs/>
          <w:sz w:val="24"/>
          <w:szCs w:val="24"/>
        </w:rPr>
        <w:t>Halperin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A, Severson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H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Borland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Slater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Bettinghaus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P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Tinkelman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Cutter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647B6D">
        <w:rPr>
          <w:rFonts w:ascii="Times New Roman" w:hAnsi="Times New Roman" w:cs="Times New Roman"/>
          <w:bCs/>
          <w:sz w:val="24"/>
          <w:szCs w:val="24"/>
        </w:rPr>
        <w:t>Woodall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G.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(2014).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Effect of nicotine replacement therapy on quitting by young adults in a trial comparing cessation services.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J Public Health Manag Pract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 20(2), 7-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15.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D</w:t>
      </w:r>
      <w:r w:rsidRPr="00647B6D">
        <w:rPr>
          <w:rFonts w:ascii="Times New Roman" w:hAnsi="Times New Roman" w:cs="Times New Roman"/>
          <w:bCs/>
          <w:sz w:val="24"/>
          <w:szCs w:val="24"/>
        </w:rPr>
        <w:t>oi: 10.1097/PHH.0b013e3182a0b8c7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82F03" w:rsidRPr="00647B6D" w:rsidRDefault="004D25ED" w:rsidP="00A1685D">
      <w:pPr>
        <w:pStyle w:val="ListParagraph"/>
        <w:numPr>
          <w:ilvl w:val="0"/>
          <w:numId w:val="3"/>
        </w:numPr>
        <w:spacing w:line="48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Scherphof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S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van den Eijnden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J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Lugtig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P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Engels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647B6D">
        <w:rPr>
          <w:rFonts w:ascii="Times New Roman" w:hAnsi="Times New Roman" w:cs="Times New Roman"/>
          <w:bCs/>
          <w:sz w:val="24"/>
          <w:szCs w:val="24"/>
        </w:rPr>
        <w:t>Vollebergh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(2014).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Adolescents' use of nicotine replacement therapy for smoking cessation: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P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redictors of compliance trajectories.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Psychopharmacology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231(8)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1743-52.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D</w:t>
      </w:r>
      <w:r w:rsidRPr="00647B6D">
        <w:rPr>
          <w:rFonts w:ascii="Times New Roman" w:hAnsi="Times New Roman" w:cs="Times New Roman"/>
          <w:bCs/>
          <w:sz w:val="24"/>
          <w:szCs w:val="24"/>
        </w:rPr>
        <w:t>oi: 10.1007/s00213-014-3511-8</w:t>
      </w:r>
    </w:p>
    <w:p w:rsidR="004D25ED" w:rsidRPr="00647B6D" w:rsidRDefault="004D25ED" w:rsidP="00A1685D">
      <w:pPr>
        <w:pStyle w:val="ListParagraph"/>
        <w:numPr>
          <w:ilvl w:val="0"/>
          <w:numId w:val="3"/>
        </w:numPr>
        <w:spacing w:line="48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lastRenderedPageBreak/>
        <w:t>Silver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B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Ripley-Moffitt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>, Greyber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J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.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647B6D">
        <w:rPr>
          <w:rFonts w:ascii="Times New Roman" w:hAnsi="Times New Roman" w:cs="Times New Roman"/>
          <w:bCs/>
          <w:sz w:val="24"/>
          <w:szCs w:val="24"/>
        </w:rPr>
        <w:t>Goldstein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O.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(2016).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Successful use of nicotine replacement therapy to quit e-cigarettes: 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L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ack of treatment protocol highlights need for guidelines.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Clin Case Rep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11;</w:t>
      </w:r>
      <w:r w:rsidR="00C0218A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7B6D">
        <w:rPr>
          <w:rFonts w:ascii="Times New Roman" w:hAnsi="Times New Roman" w:cs="Times New Roman"/>
          <w:bCs/>
          <w:sz w:val="24"/>
          <w:szCs w:val="24"/>
        </w:rPr>
        <w:t>4(4)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bCs/>
          <w:sz w:val="24"/>
          <w:szCs w:val="24"/>
        </w:rPr>
        <w:t>4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>09-11. Do</w:t>
      </w:r>
      <w:r w:rsidRPr="00647B6D">
        <w:rPr>
          <w:rFonts w:ascii="Times New Roman" w:hAnsi="Times New Roman" w:cs="Times New Roman"/>
          <w:bCs/>
          <w:sz w:val="24"/>
          <w:szCs w:val="24"/>
        </w:rPr>
        <w:t>i: 10.1002/ccr3.477</w:t>
      </w:r>
      <w:r w:rsidR="002154C1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82F03" w:rsidRPr="00647B6D" w:rsidRDefault="00282F03" w:rsidP="00A1685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282F03" w:rsidRPr="00647B6D" w:rsidRDefault="00282F03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47B6D">
        <w:rPr>
          <w:rFonts w:ascii="Times New Roman" w:hAnsi="Times New Roman" w:cs="Times New Roman"/>
          <w:bCs/>
          <w:i/>
          <w:sz w:val="24"/>
          <w:szCs w:val="24"/>
        </w:rPr>
        <w:t xml:space="preserve">Justification </w:t>
      </w:r>
    </w:p>
    <w:p w:rsidR="00282F03" w:rsidRPr="00647B6D" w:rsidRDefault="002154C1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All the articles were selected in the PubMed Database. The first two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sources</w:t>
      </w:r>
      <w:r w:rsidRPr="00647B6D">
        <w:rPr>
          <w:rFonts w:ascii="Times New Roman" w:hAnsi="Times New Roman" w:cs="Times New Roman"/>
          <w:bCs/>
          <w:sz w:val="24"/>
          <w:szCs w:val="24"/>
        </w:rPr>
        <w:t>, Buller et al. (2014) and Scherphof et al. (2014)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because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they are recent studies and effectively fit the inclusion of criterion of 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being 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randomized </w:t>
      </w:r>
      <w:r w:rsidR="00D770E1" w:rsidRPr="00647B6D">
        <w:rPr>
          <w:rFonts w:ascii="Times New Roman" w:hAnsi="Times New Roman" w:cs="Times New Roman"/>
          <w:sz w:val="24"/>
          <w:szCs w:val="24"/>
        </w:rPr>
        <w:t>clinical trials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. The third source, Silver et al. (2015) fulfilled the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criterion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of a study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involving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a case study with the same topic and involving a young adult. Importantly, all the three studies investigated whether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NRT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was effective among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adolescents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having an intent to quit smoking. The same studies affirm the same outcome measure of effectiveness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of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NRT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therefore,</w:t>
      </w:r>
      <w:r w:rsidR="00D770E1" w:rsidRPr="00647B6D">
        <w:rPr>
          <w:rFonts w:ascii="Times New Roman" w:hAnsi="Times New Roman" w:cs="Times New Roman"/>
          <w:bCs/>
          <w:sz w:val="24"/>
          <w:szCs w:val="24"/>
        </w:rPr>
        <w:t xml:space="preserve"> support the PICO question. </w:t>
      </w:r>
    </w:p>
    <w:p w:rsidR="00D770E1" w:rsidRPr="00647B6D" w:rsidRDefault="00D770E1" w:rsidP="00A1685D">
      <w:pPr>
        <w:pStyle w:val="ListParagraph"/>
        <w:numPr>
          <w:ilvl w:val="0"/>
          <w:numId w:val="2"/>
        </w:numPr>
        <w:spacing w:line="480" w:lineRule="auto"/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647B6D">
        <w:rPr>
          <w:rFonts w:ascii="Times New Roman" w:hAnsi="Times New Roman" w:cs="Times New Roman"/>
          <w:b/>
          <w:bCs/>
          <w:sz w:val="24"/>
          <w:szCs w:val="24"/>
        </w:rPr>
        <w:t>Methods</w:t>
      </w:r>
    </w:p>
    <w:p w:rsidR="00D770E1" w:rsidRPr="00647B6D" w:rsidRDefault="00D770E1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Buller et al. (2014)</w:t>
      </w:r>
    </w:p>
    <w:p w:rsidR="00D770E1" w:rsidRPr="00647B6D" w:rsidRDefault="00D770E1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researchers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aimed to study the effects of NRT on smoking cessation. They hypothesized that NRT would have a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positive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impact on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smoking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cessation. They used a sample of 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 xml:space="preserve">3,094 smokers aged between 18 and 30 recruited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through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 xml:space="preserve"> both online and offline methods. Inclusion criteria included one having smoked at least a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 xml:space="preserve"> cigarette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 in that 30 days; US citizen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="000E5E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 xml:space="preserve">aged 18-30 years and fluent in English.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Participants</w:t>
      </w:r>
      <w:r w:rsidR="009F09EF" w:rsidRPr="00647B6D">
        <w:rPr>
          <w:rFonts w:ascii="Times New Roman" w:hAnsi="Times New Roman" w:cs="Times New Roman"/>
          <w:bCs/>
          <w:sz w:val="24"/>
          <w:szCs w:val="24"/>
        </w:rPr>
        <w:t xml:space="preserve"> got enrolled in 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pretest-posttest trial </w:t>
      </w:r>
      <w:r w:rsidR="00647B6D" w:rsidRPr="00647B6D">
        <w:rPr>
          <w:rFonts w:ascii="Times New Roman" w:hAnsi="Times New Roman" w:cs="Times New Roman"/>
          <w:sz w:val="24"/>
          <w:szCs w:val="24"/>
        </w:rPr>
        <w:t>which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was randomized to 1 of 3 cessation services</w:t>
      </w:r>
      <w:r w:rsidR="000E5E8C">
        <w:rPr>
          <w:rFonts w:ascii="Times New Roman" w:hAnsi="Times New Roman" w:cs="Times New Roman"/>
          <w:sz w:val="24"/>
          <w:szCs w:val="24"/>
        </w:rPr>
        <w:t>. T</w:t>
      </w:r>
      <w:r w:rsidR="00647B6D" w:rsidRPr="00647B6D">
        <w:rPr>
          <w:rFonts w:ascii="Times New Roman" w:hAnsi="Times New Roman" w:cs="Times New Roman"/>
          <w:sz w:val="24"/>
          <w:szCs w:val="24"/>
        </w:rPr>
        <w:t>he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intervention was a 2-week long 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administering 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of NRT. The large quantity and diversity of the </w:t>
      </w:r>
      <w:r w:rsidR="00647B6D" w:rsidRPr="00647B6D">
        <w:rPr>
          <w:rFonts w:ascii="Times New Roman" w:hAnsi="Times New Roman" w:cs="Times New Roman"/>
          <w:sz w:val="24"/>
          <w:szCs w:val="24"/>
        </w:rPr>
        <w:t>participants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sz w:val="24"/>
          <w:szCs w:val="24"/>
        </w:rPr>
        <w:t>supported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the external validity while </w:t>
      </w:r>
      <w:r w:rsidR="009F09EF" w:rsidRPr="00647B6D">
        <w:rPr>
          <w:rFonts w:ascii="Times New Roman" w:hAnsi="Times New Roman" w:cs="Times New Roman"/>
          <w:sz w:val="24"/>
          <w:szCs w:val="24"/>
        </w:rPr>
        <w:lastRenderedPageBreak/>
        <w:t>pre- and post-</w:t>
      </w:r>
      <w:r w:rsidR="00647B6D" w:rsidRPr="00647B6D">
        <w:rPr>
          <w:rFonts w:ascii="Times New Roman" w:hAnsi="Times New Roman" w:cs="Times New Roman"/>
          <w:sz w:val="24"/>
          <w:szCs w:val="24"/>
        </w:rPr>
        <w:t>testing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 was assurance of strong internal </w:t>
      </w:r>
      <w:r w:rsidR="00647B6D" w:rsidRPr="00647B6D">
        <w:rPr>
          <w:rFonts w:ascii="Times New Roman" w:hAnsi="Times New Roman" w:cs="Times New Roman"/>
          <w:sz w:val="24"/>
          <w:szCs w:val="24"/>
        </w:rPr>
        <w:t>validity</w:t>
      </w:r>
      <w:r w:rsidR="009F09EF" w:rsidRPr="00647B6D">
        <w:rPr>
          <w:rFonts w:ascii="Times New Roman" w:hAnsi="Times New Roman" w:cs="Times New Roman"/>
          <w:sz w:val="24"/>
          <w:szCs w:val="24"/>
        </w:rPr>
        <w:t xml:space="preserve">. 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The outcome measure, </w:t>
      </w:r>
      <w:r w:rsidR="00647B6D" w:rsidRPr="00647B6D">
        <w:rPr>
          <w:rFonts w:ascii="Times New Roman" w:hAnsi="Times New Roman" w:cs="Times New Roman"/>
          <w:sz w:val="24"/>
          <w:szCs w:val="24"/>
        </w:rPr>
        <w:t>abstinence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rates at weeks 12 and 26, relate directly PICO question regarding smoking cessation. </w:t>
      </w:r>
    </w:p>
    <w:p w:rsidR="00D770E1" w:rsidRPr="00647B6D" w:rsidRDefault="00D770E1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Scherphof et al. (2014)</w:t>
      </w:r>
    </w:p>
    <w:p w:rsidR="009F09EF" w:rsidRPr="00647B6D" w:rsidRDefault="009F09EF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The authors purposed to establish the differ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ent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trajectories in compliance with NRT and whether these could help tell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h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ow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effective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the therapy was on smoking cessation. They hypothesized that compliance levels would vary considerably but high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compliers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would have a better chance of smoking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abstinence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For their sample, they used 265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Dutch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adolescents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(with a mean of 16.66 years) upon which 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NRT treatments versus placebo were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administered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Eight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partic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ip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ants were excluded out due to offering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contradictory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answers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and inadequate filling of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questionnaires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resulting in (N=257). Non-smokers and those above the age of 18 were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excluded</w:t>
      </w:r>
      <w:r w:rsidR="0084526D" w:rsidRPr="00647B6D">
        <w:rPr>
          <w:rFonts w:ascii="Times New Roman" w:hAnsi="Times New Roman" w:cs="Times New Roman"/>
          <w:bCs/>
          <w:sz w:val="24"/>
          <w:szCs w:val="24"/>
        </w:rPr>
        <w:t xml:space="preserve"> in the study. In this 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randomized controlled trial, </w:t>
      </w:r>
      <w:r w:rsidR="0084526D" w:rsidRPr="00647B6D">
        <w:rPr>
          <w:rFonts w:ascii="Times New Roman" w:hAnsi="Times New Roman" w:cs="Times New Roman"/>
          <w:color w:val="131413"/>
          <w:sz w:val="24"/>
          <w:szCs w:val="24"/>
        </w:rPr>
        <w:t>21/14/7 mg nicotine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patches were </w:t>
      </w:r>
      <w:r w:rsidR="00647B6D" w:rsidRPr="00647B6D">
        <w:rPr>
          <w:rFonts w:ascii="Times New Roman" w:hAnsi="Times New Roman" w:cs="Times New Roman"/>
          <w:sz w:val="24"/>
          <w:szCs w:val="24"/>
        </w:rPr>
        <w:t>administered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for up to 9 weeks. To support internal validity, the questions were very detailed and adequate tests (biochemical verification) done in the course of the treatment journey. The </w:t>
      </w:r>
      <w:r w:rsidR="000E5E8C">
        <w:rPr>
          <w:rFonts w:ascii="Times New Roman" w:hAnsi="Times New Roman" w:cs="Times New Roman"/>
          <w:sz w:val="24"/>
          <w:szCs w:val="24"/>
        </w:rPr>
        <w:t>d</w:t>
      </w:r>
      <w:r w:rsidR="0084526D" w:rsidRPr="00647B6D">
        <w:rPr>
          <w:rFonts w:ascii="Times New Roman" w:hAnsi="Times New Roman" w:cs="Times New Roman"/>
          <w:sz w:val="24"/>
          <w:szCs w:val="24"/>
        </w:rPr>
        <w:t>escriptive explicitness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 in defining the indep</w:t>
      </w:r>
      <w:r w:rsidR="0084526D" w:rsidRPr="00647B6D">
        <w:rPr>
          <w:rFonts w:ascii="Times New Roman" w:hAnsi="Times New Roman" w:cs="Times New Roman"/>
          <w:sz w:val="24"/>
          <w:szCs w:val="24"/>
        </w:rPr>
        <w:t>end</w:t>
      </w:r>
      <w:r w:rsidR="00647B6D" w:rsidRPr="00647B6D">
        <w:rPr>
          <w:rFonts w:ascii="Times New Roman" w:hAnsi="Times New Roman" w:cs="Times New Roman"/>
          <w:sz w:val="24"/>
          <w:szCs w:val="24"/>
        </w:rPr>
        <w:t>en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t variable helped </w:t>
      </w:r>
      <w:r w:rsidR="00647B6D" w:rsidRPr="00647B6D">
        <w:rPr>
          <w:rFonts w:ascii="Times New Roman" w:hAnsi="Times New Roman" w:cs="Times New Roman"/>
          <w:sz w:val="24"/>
          <w:szCs w:val="24"/>
        </w:rPr>
        <w:t>strengthen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the external validity in addition to precise selection of the sample </w:t>
      </w:r>
      <w:r w:rsidR="00647B6D" w:rsidRPr="00647B6D">
        <w:rPr>
          <w:rFonts w:ascii="Times New Roman" w:hAnsi="Times New Roman" w:cs="Times New Roman"/>
          <w:sz w:val="24"/>
          <w:szCs w:val="24"/>
        </w:rPr>
        <w:t>characteristics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(age and 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smoking 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history). The outcome measure, specifically, the </w:t>
      </w:r>
      <w:r w:rsidR="00647B6D" w:rsidRPr="00647B6D">
        <w:rPr>
          <w:rFonts w:ascii="Times New Roman" w:hAnsi="Times New Roman" w:cs="Times New Roman"/>
          <w:sz w:val="24"/>
          <w:szCs w:val="24"/>
        </w:rPr>
        <w:t>abstinence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rates, </w:t>
      </w:r>
      <w:r w:rsidR="00647B6D" w:rsidRPr="00647B6D">
        <w:rPr>
          <w:rFonts w:ascii="Times New Roman" w:hAnsi="Times New Roman" w:cs="Times New Roman"/>
          <w:sz w:val="24"/>
          <w:szCs w:val="24"/>
        </w:rPr>
        <w:t>relate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sz w:val="24"/>
          <w:szCs w:val="24"/>
        </w:rPr>
        <w:t>directly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 to 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the </w:t>
      </w:r>
      <w:r w:rsidR="0084526D" w:rsidRPr="00647B6D">
        <w:rPr>
          <w:rFonts w:ascii="Times New Roman" w:hAnsi="Times New Roman" w:cs="Times New Roman"/>
          <w:sz w:val="24"/>
          <w:szCs w:val="24"/>
        </w:rPr>
        <w:t xml:space="preserve">PICO question in terms of smoking cessation. </w:t>
      </w:r>
    </w:p>
    <w:p w:rsidR="00D770E1" w:rsidRPr="00647B6D" w:rsidRDefault="00D770E1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Silver et al. (2015)</w:t>
      </w:r>
    </w:p>
    <w:p w:rsidR="00D770E1" w:rsidRPr="00647B6D" w:rsidRDefault="00196ED9" w:rsidP="00A1685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The authors focused on a</w:t>
      </w:r>
      <w:r w:rsidRPr="00647B6D">
        <w:rPr>
          <w:rFonts w:ascii="Times New Roman" w:hAnsi="Times New Roman" w:cs="Times New Roman"/>
          <w:sz w:val="24"/>
          <w:szCs w:val="24"/>
        </w:rPr>
        <w:t xml:space="preserve"> case of a 24-year-old patient, a tobacco smoker, who </w:t>
      </w:r>
      <w:r w:rsidR="00647B6D" w:rsidRPr="00647B6D">
        <w:rPr>
          <w:rFonts w:ascii="Times New Roman" w:hAnsi="Times New Roman" w:cs="Times New Roman"/>
          <w:sz w:val="24"/>
          <w:szCs w:val="24"/>
        </w:rPr>
        <w:t>underwent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NRT as a treatment program. They aimed to observe the impact of administering the therapy on the patient but they </w:t>
      </w:r>
      <w:r w:rsidR="00647B6D" w:rsidRPr="00647B6D">
        <w:rPr>
          <w:rFonts w:ascii="Times New Roman" w:hAnsi="Times New Roman" w:cs="Times New Roman"/>
          <w:sz w:val="24"/>
          <w:szCs w:val="24"/>
        </w:rPr>
        <w:t>did</w:t>
      </w:r>
      <w:r w:rsidRPr="00647B6D">
        <w:rPr>
          <w:rFonts w:ascii="Times New Roman" w:hAnsi="Times New Roman" w:cs="Times New Roman"/>
          <w:sz w:val="24"/>
          <w:szCs w:val="24"/>
        </w:rPr>
        <w:t xml:space="preserve"> not draw a hypothesis on the outcome of the treatment. After ingesting a 14 mg patch, and an additional 4 mg nicotine lozenges, daily, the patient registered two days </w:t>
      </w:r>
      <w:r w:rsidRPr="00647B6D">
        <w:rPr>
          <w:rFonts w:ascii="Times New Roman" w:hAnsi="Times New Roman" w:cs="Times New Roman"/>
          <w:sz w:val="24"/>
          <w:szCs w:val="24"/>
        </w:rPr>
        <w:lastRenderedPageBreak/>
        <w:t xml:space="preserve">without vaping by week 3 and 4. After supplementation </w:t>
      </w:r>
      <w:r w:rsidR="00647B6D" w:rsidRPr="00647B6D">
        <w:rPr>
          <w:rFonts w:ascii="Times New Roman" w:hAnsi="Times New Roman" w:cs="Times New Roman"/>
          <w:sz w:val="24"/>
          <w:szCs w:val="24"/>
        </w:rPr>
        <w:t>of</w:t>
      </w:r>
      <w:r w:rsidRPr="00647B6D">
        <w:rPr>
          <w:rFonts w:ascii="Times New Roman" w:hAnsi="Times New Roman" w:cs="Times New Roman"/>
          <w:sz w:val="24"/>
          <w:szCs w:val="24"/>
        </w:rPr>
        <w:t xml:space="preserve"> cinnamon nicotine gum, at week six there was notable behavior change. Even before </w:t>
      </w:r>
      <w:r w:rsidR="00647B6D" w:rsidRPr="00647B6D">
        <w:rPr>
          <w:rFonts w:ascii="Times New Roman" w:hAnsi="Times New Roman" w:cs="Times New Roman"/>
          <w:sz w:val="24"/>
          <w:szCs w:val="24"/>
        </w:rPr>
        <w:t>ending</w:t>
      </w:r>
      <w:r w:rsidRPr="00647B6D">
        <w:rPr>
          <w:rFonts w:ascii="Times New Roman" w:hAnsi="Times New Roman" w:cs="Times New Roman"/>
          <w:sz w:val="24"/>
          <w:szCs w:val="24"/>
        </w:rPr>
        <w:t xml:space="preserve"> the</w:t>
      </w:r>
      <w:r w:rsidR="00647B6D" w:rsidRPr="00647B6D">
        <w:rPr>
          <w:rFonts w:ascii="Times New Roman" w:hAnsi="Times New Roman" w:cs="Times New Roman"/>
          <w:sz w:val="24"/>
          <w:szCs w:val="24"/>
        </w:rPr>
        <w:t xml:space="preserve"> 12-week</w:t>
      </w:r>
      <w:r w:rsidRPr="00647B6D">
        <w:rPr>
          <w:rFonts w:ascii="Times New Roman" w:hAnsi="Times New Roman" w:cs="Times New Roman"/>
          <w:sz w:val="24"/>
          <w:szCs w:val="24"/>
        </w:rPr>
        <w:t xml:space="preserve"> treatment period, he was independent of smoking entirely. Six more months using NRT led to total </w:t>
      </w:r>
      <w:r w:rsidR="00647B6D" w:rsidRPr="00647B6D">
        <w:rPr>
          <w:rFonts w:ascii="Times New Roman" w:hAnsi="Times New Roman" w:cs="Times New Roman"/>
          <w:sz w:val="24"/>
          <w:szCs w:val="24"/>
        </w:rPr>
        <w:t>abstinence</w:t>
      </w:r>
      <w:r w:rsidRPr="00647B6D">
        <w:rPr>
          <w:rFonts w:ascii="Times New Roman" w:hAnsi="Times New Roman" w:cs="Times New Roman"/>
          <w:sz w:val="24"/>
          <w:szCs w:val="24"/>
        </w:rPr>
        <w:t xml:space="preserve"> of tobacco and nicotine. A closer observation in the treatment led to stronger internal </w:t>
      </w:r>
      <w:r w:rsidR="00647B6D" w:rsidRPr="00647B6D">
        <w:rPr>
          <w:rFonts w:ascii="Times New Roman" w:hAnsi="Times New Roman" w:cs="Times New Roman"/>
          <w:sz w:val="24"/>
          <w:szCs w:val="24"/>
        </w:rPr>
        <w:t>validity</w:t>
      </w:r>
      <w:r w:rsidRPr="00647B6D">
        <w:rPr>
          <w:rFonts w:ascii="Times New Roman" w:hAnsi="Times New Roman" w:cs="Times New Roman"/>
          <w:sz w:val="24"/>
          <w:szCs w:val="24"/>
        </w:rPr>
        <w:t xml:space="preserve"> in this study. </w:t>
      </w:r>
      <w:r w:rsidR="00647B6D" w:rsidRPr="00647B6D">
        <w:rPr>
          <w:rFonts w:ascii="Times New Roman" w:hAnsi="Times New Roman" w:cs="Times New Roman"/>
          <w:sz w:val="24"/>
          <w:szCs w:val="24"/>
        </w:rPr>
        <w:t>Nevertheless</w:t>
      </w:r>
      <w:r w:rsidRPr="00647B6D">
        <w:rPr>
          <w:rFonts w:ascii="Times New Roman" w:hAnsi="Times New Roman" w:cs="Times New Roman"/>
          <w:sz w:val="24"/>
          <w:szCs w:val="24"/>
        </w:rPr>
        <w:t xml:space="preserve">, it is </w:t>
      </w:r>
      <w:r w:rsidR="00647B6D" w:rsidRPr="00647B6D">
        <w:rPr>
          <w:rFonts w:ascii="Times New Roman" w:hAnsi="Times New Roman" w:cs="Times New Roman"/>
          <w:sz w:val="24"/>
          <w:szCs w:val="24"/>
        </w:rPr>
        <w:t>challenging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ascertain external validity since it was a case of one patient. The outcome of the case study entail the PICO question of </w:t>
      </w:r>
      <w:r w:rsidR="00647B6D" w:rsidRPr="00647B6D">
        <w:rPr>
          <w:rFonts w:ascii="Times New Roman" w:hAnsi="Times New Roman" w:cs="Times New Roman"/>
          <w:sz w:val="24"/>
          <w:szCs w:val="24"/>
        </w:rPr>
        <w:t>whether</w:t>
      </w:r>
      <w:r w:rsidRPr="00647B6D">
        <w:rPr>
          <w:rFonts w:ascii="Times New Roman" w:hAnsi="Times New Roman" w:cs="Times New Roman"/>
          <w:sz w:val="24"/>
          <w:szCs w:val="24"/>
        </w:rPr>
        <w:t xml:space="preserve"> NRT is effective to make one tobacco and nicotine free. </w:t>
      </w:r>
    </w:p>
    <w:p w:rsidR="00196ED9" w:rsidRPr="00647B6D" w:rsidRDefault="00196ED9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A168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1D20D3" w:rsidRPr="00647B6D" w:rsidRDefault="001D20D3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Buller et al. (2014)</w:t>
      </w:r>
    </w:p>
    <w:p w:rsidR="00AD5C57" w:rsidRDefault="001D20D3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It was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established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that 69% and 74.8%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of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smokers used NRT at weeks 12 and 26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respectively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The main finding was that NRT was strongly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associated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with smoking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abstinence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both at weeks 12 and 26 and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especially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if it were used more than two weeks. Also, heavier smokers showed more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compliance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to using NRT. 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The placebo group showed no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significant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 outcomes in cessation. In relation to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the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 PICO question, the study affirmed that compared to placebo treatment, NRT treatment was very effective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especially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 when the patients were truly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committed</w:t>
      </w:r>
      <w:r w:rsidR="007239B5" w:rsidRPr="00647B6D">
        <w:rPr>
          <w:rFonts w:ascii="Times New Roman" w:hAnsi="Times New Roman" w:cs="Times New Roman"/>
          <w:bCs/>
          <w:sz w:val="24"/>
          <w:szCs w:val="24"/>
        </w:rPr>
        <w:t xml:space="preserve"> (compliers) to the treatment. </w:t>
      </w:r>
      <w:r w:rsidR="00AD5C57" w:rsidRPr="00AD5C57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Worth noting, willingness to stick to therapy is a downstream determinant and tells more about how young people battle the smoking behavior. It offers a glimpse </w:t>
      </w:r>
      <w:r w:rsidR="00A1685D" w:rsidRPr="00AD5C57">
        <w:rPr>
          <w:rFonts w:ascii="Times New Roman" w:hAnsi="Times New Roman" w:cs="Times New Roman"/>
          <w:bCs/>
          <w:sz w:val="24"/>
          <w:szCs w:val="24"/>
          <w:highlight w:val="yellow"/>
        </w:rPr>
        <w:t>improving</w:t>
      </w:r>
      <w:r w:rsidR="00AD5C57" w:rsidRPr="00AD5C57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treatment using personalized incentives</w:t>
      </w:r>
      <w:r w:rsidR="00AD5C5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D20D3" w:rsidRPr="00647B6D" w:rsidRDefault="001D20D3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Scherphof et al. (2014)</w:t>
      </w:r>
    </w:p>
    <w:p w:rsidR="001D20D3" w:rsidRPr="00647B6D" w:rsidRDefault="001D20D3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Here,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researchers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found three trajectories in compliance; compliance (N=89), moderate decreasers (N=41) and lastly, strong decreasers (N=127). Compliers were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associated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with more </w:t>
      </w:r>
      <w:r w:rsidRPr="00647B6D">
        <w:rPr>
          <w:rFonts w:ascii="Times New Roman" w:hAnsi="Times New Roman" w:cs="Times New Roman"/>
          <w:sz w:val="24"/>
          <w:szCs w:val="24"/>
        </w:rPr>
        <w:t>agreeableness an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d </w:t>
      </w:r>
      <w:r w:rsidRPr="00647B6D">
        <w:rPr>
          <w:rFonts w:ascii="Times New Roman" w:hAnsi="Times New Roman" w:cs="Times New Roman"/>
          <w:sz w:val="24"/>
          <w:szCs w:val="24"/>
        </w:rPr>
        <w:t xml:space="preserve">conscientiousness but low extraversion levels than other groups. The primary </w:t>
      </w:r>
      <w:r w:rsidRPr="00647B6D">
        <w:rPr>
          <w:rFonts w:ascii="Times New Roman" w:hAnsi="Times New Roman" w:cs="Times New Roman"/>
          <w:sz w:val="24"/>
          <w:szCs w:val="24"/>
        </w:rPr>
        <w:lastRenderedPageBreak/>
        <w:t>finding was that a sig</w:t>
      </w:r>
      <w:r w:rsidR="00647B6D" w:rsidRPr="00647B6D">
        <w:rPr>
          <w:rFonts w:ascii="Times New Roman" w:hAnsi="Times New Roman" w:cs="Times New Roman"/>
          <w:sz w:val="24"/>
          <w:szCs w:val="24"/>
        </w:rPr>
        <w:t>n</w:t>
      </w:r>
      <w:r w:rsidRPr="00647B6D">
        <w:rPr>
          <w:rFonts w:ascii="Times New Roman" w:hAnsi="Times New Roman" w:cs="Times New Roman"/>
          <w:sz w:val="24"/>
          <w:szCs w:val="24"/>
        </w:rPr>
        <w:t>if</w:t>
      </w:r>
      <w:r w:rsidR="00647B6D" w:rsidRPr="00647B6D">
        <w:rPr>
          <w:rFonts w:ascii="Times New Roman" w:hAnsi="Times New Roman" w:cs="Times New Roman"/>
          <w:sz w:val="24"/>
          <w:szCs w:val="24"/>
        </w:rPr>
        <w:t>ic</w:t>
      </w:r>
      <w:r w:rsidRPr="00647B6D">
        <w:rPr>
          <w:rFonts w:ascii="Times New Roman" w:hAnsi="Times New Roman" w:cs="Times New Roman"/>
          <w:sz w:val="24"/>
          <w:szCs w:val="24"/>
        </w:rPr>
        <w:t>a</w:t>
      </w:r>
      <w:r w:rsidR="00647B6D" w:rsidRPr="00647B6D">
        <w:rPr>
          <w:rFonts w:ascii="Times New Roman" w:hAnsi="Times New Roman" w:cs="Times New Roman"/>
          <w:sz w:val="24"/>
          <w:szCs w:val="24"/>
        </w:rPr>
        <w:t>nt</w:t>
      </w:r>
      <w:r w:rsidRPr="00647B6D">
        <w:rPr>
          <w:rFonts w:ascii="Times New Roman" w:hAnsi="Times New Roman" w:cs="Times New Roman"/>
          <w:sz w:val="24"/>
          <w:szCs w:val="24"/>
        </w:rPr>
        <w:t xml:space="preserve">ly higher percentage of compliers (10%) attained smoking </w:t>
      </w:r>
      <w:r w:rsidR="00647B6D" w:rsidRPr="00647B6D">
        <w:rPr>
          <w:rFonts w:ascii="Times New Roman" w:hAnsi="Times New Roman" w:cs="Times New Roman"/>
          <w:sz w:val="24"/>
          <w:szCs w:val="24"/>
        </w:rPr>
        <w:t>abstinence at</w:t>
      </w:r>
      <w:r w:rsidRPr="00647B6D">
        <w:rPr>
          <w:rFonts w:ascii="Times New Roman" w:hAnsi="Times New Roman" w:cs="Times New Roman"/>
          <w:sz w:val="24"/>
          <w:szCs w:val="24"/>
        </w:rPr>
        <w:t xml:space="preserve"> end of treatment compared to 3% among moderate decreasers and strong decreasers at 6%. 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As shown in the two groups, low </w:t>
      </w:r>
      <w:r w:rsidR="00647B6D" w:rsidRPr="00647B6D">
        <w:rPr>
          <w:rFonts w:ascii="Times New Roman" w:hAnsi="Times New Roman" w:cs="Times New Roman"/>
          <w:sz w:val="24"/>
          <w:szCs w:val="24"/>
        </w:rPr>
        <w:t>commitment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 to the treatment was associated with lower abstinence rates. </w:t>
      </w:r>
      <w:r w:rsidR="00647B6D" w:rsidRPr="00647B6D">
        <w:rPr>
          <w:rFonts w:ascii="Times New Roman" w:hAnsi="Times New Roman" w:cs="Times New Roman"/>
          <w:sz w:val="24"/>
          <w:szCs w:val="24"/>
        </w:rPr>
        <w:t>Contextualizing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 the findings to PICO question, it is apparent that NRT treatments have </w:t>
      </w:r>
      <w:r w:rsidR="00647B6D" w:rsidRPr="00647B6D">
        <w:rPr>
          <w:rFonts w:ascii="Times New Roman" w:hAnsi="Times New Roman" w:cs="Times New Roman"/>
          <w:sz w:val="24"/>
          <w:szCs w:val="24"/>
        </w:rPr>
        <w:t>significant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 influence on </w:t>
      </w:r>
      <w:r w:rsidR="00647B6D" w:rsidRPr="00647B6D">
        <w:rPr>
          <w:rFonts w:ascii="Times New Roman" w:hAnsi="Times New Roman" w:cs="Times New Roman"/>
          <w:sz w:val="24"/>
          <w:szCs w:val="24"/>
        </w:rPr>
        <w:t>quitting</w:t>
      </w:r>
      <w:r w:rsidR="007239B5" w:rsidRPr="00647B6D">
        <w:rPr>
          <w:rFonts w:ascii="Times New Roman" w:hAnsi="Times New Roman" w:cs="Times New Roman"/>
          <w:sz w:val="24"/>
          <w:szCs w:val="24"/>
        </w:rPr>
        <w:t xml:space="preserve"> smoking but it remains conditional on how committed the patients are to the treatment. </w:t>
      </w:r>
    </w:p>
    <w:p w:rsidR="001D20D3" w:rsidRPr="00647B6D" w:rsidRDefault="001D20D3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Silver et al. (2015)</w:t>
      </w:r>
    </w:p>
    <w:p w:rsidR="001D20D3" w:rsidRPr="00647B6D" w:rsidRDefault="001D20D3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The researchers affirmed that at the end of NRT treatment, the patient was free of tobacco,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nicotine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and e-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cigarette</w:t>
      </w:r>
      <w:r w:rsidRPr="00647B6D">
        <w:rPr>
          <w:rFonts w:ascii="Times New Roman" w:hAnsi="Times New Roman" w:cs="Times New Roman"/>
          <w:bCs/>
          <w:sz w:val="24"/>
          <w:szCs w:val="24"/>
        </w:rPr>
        <w:t>. Sin</w:t>
      </w:r>
      <w:r w:rsidR="000E5E8C">
        <w:rPr>
          <w:rFonts w:ascii="Times New Roman" w:hAnsi="Times New Roman" w:cs="Times New Roman"/>
          <w:bCs/>
          <w:sz w:val="24"/>
          <w:szCs w:val="24"/>
        </w:rPr>
        <w:t>c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e there were no control group, no comparative data was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available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Importantly, the results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confirmed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that NRT treatment was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effective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Pr="00647B6D">
        <w:rPr>
          <w:rFonts w:ascii="Times New Roman" w:hAnsi="Times New Roman" w:cs="Times New Roman"/>
          <w:bCs/>
          <w:sz w:val="24"/>
          <w:szCs w:val="24"/>
        </w:rPr>
        <w:t>offer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ing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significant results in smoking cessation. </w:t>
      </w:r>
      <w:r w:rsidR="00A1685D" w:rsidRPr="00A1685D">
        <w:rPr>
          <w:rFonts w:ascii="Times New Roman" w:hAnsi="Times New Roman" w:cs="Times New Roman"/>
          <w:bCs/>
          <w:sz w:val="24"/>
          <w:szCs w:val="24"/>
          <w:highlight w:val="yellow"/>
        </w:rPr>
        <w:t>The effectiveness of NRT for this study population signifies vital steps in reducing health disparities since the trends in tobacco/nicotine-related health risks and diseases would reduce considerably.</w:t>
      </w:r>
      <w:r w:rsidR="00A1685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96ED9" w:rsidRPr="00647B6D" w:rsidRDefault="00196ED9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A168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t>Applicability of results</w:t>
      </w:r>
    </w:p>
    <w:p w:rsidR="007239B5" w:rsidRPr="00647B6D" w:rsidRDefault="007239B5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Buller et al. (2014)</w:t>
      </w:r>
    </w:p>
    <w:p w:rsidR="007239B5" w:rsidRPr="00647B6D" w:rsidRDefault="007239B5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This study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affirmed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that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better use of NRT is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strongly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and positively correlated to smoking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abstinence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among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adolescents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From the perspective of evidence-based practice (EBP) NRT is a viable therapy that works well in young people but there is need to explore more avenues to bring them on board. The </w:t>
      </w:r>
      <w:r w:rsidR="000E5E8C">
        <w:rPr>
          <w:rFonts w:ascii="Times New Roman" w:hAnsi="Times New Roman" w:cs="Times New Roman"/>
          <w:bCs/>
          <w:sz w:val="24"/>
          <w:szCs w:val="24"/>
        </w:rPr>
        <w:t>authors</w:t>
      </w:r>
      <w:r w:rsidR="00AD5C57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for,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instance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suggested community-based cessation services to motivate and support many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adolescents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towards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healing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and smoking </w:t>
      </w:r>
      <w:r w:rsidRPr="00647B6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cessation. </w:t>
      </w:r>
      <w:r w:rsidR="00AD5C57" w:rsidRPr="00AD5C57">
        <w:rPr>
          <w:rFonts w:ascii="Times New Roman" w:hAnsi="Times New Roman" w:cs="Times New Roman"/>
          <w:bCs/>
          <w:sz w:val="24"/>
          <w:szCs w:val="24"/>
          <w:highlight w:val="yellow"/>
        </w:rPr>
        <w:t>The availability of community-wide service is an upstream determinant to tobacco smoking and help promote abstinence among the young smoking population</w:t>
      </w:r>
      <w:r w:rsidR="00AD5C5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239B5" w:rsidRPr="00647B6D" w:rsidRDefault="007239B5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Scherphof et al. (2014)</w:t>
      </w:r>
    </w:p>
    <w:p w:rsidR="007239B5" w:rsidRPr="00647B6D" w:rsidRDefault="00EC64D2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For compliers, NRT gives them an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ideal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chance for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behavioral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change away from tobacco and nicotine dependence. There is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however,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a concern on </w:t>
      </w:r>
      <w:r w:rsidRPr="00647B6D">
        <w:rPr>
          <w:rFonts w:ascii="Times New Roman" w:hAnsi="Times New Roman" w:cs="Times New Roman"/>
          <w:sz w:val="24"/>
          <w:szCs w:val="24"/>
        </w:rPr>
        <w:t xml:space="preserve">moderate decreasers and strong decreasers as groups of people </w:t>
      </w:r>
      <w:r w:rsidR="00647B6D" w:rsidRPr="00647B6D">
        <w:rPr>
          <w:rFonts w:ascii="Times New Roman" w:hAnsi="Times New Roman" w:cs="Times New Roman"/>
          <w:sz w:val="24"/>
          <w:szCs w:val="24"/>
        </w:rPr>
        <w:t>show average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low </w:t>
      </w:r>
      <w:r w:rsidR="00647B6D" w:rsidRPr="00647B6D">
        <w:rPr>
          <w:rFonts w:ascii="Times New Roman" w:hAnsi="Times New Roman" w:cs="Times New Roman"/>
          <w:sz w:val="24"/>
          <w:szCs w:val="24"/>
        </w:rPr>
        <w:t>commitment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</w:t>
      </w:r>
      <w:r w:rsidR="00647B6D" w:rsidRPr="00647B6D">
        <w:rPr>
          <w:rFonts w:ascii="Times New Roman" w:hAnsi="Times New Roman" w:cs="Times New Roman"/>
          <w:sz w:val="24"/>
          <w:szCs w:val="24"/>
        </w:rPr>
        <w:t>nicotine</w:t>
      </w:r>
      <w:r w:rsidRPr="00647B6D">
        <w:rPr>
          <w:rFonts w:ascii="Times New Roman" w:hAnsi="Times New Roman" w:cs="Times New Roman"/>
          <w:sz w:val="24"/>
          <w:szCs w:val="24"/>
        </w:rPr>
        <w:t xml:space="preserve"> replacement therapy. In the EBP </w:t>
      </w:r>
      <w:r w:rsidR="00647B6D" w:rsidRPr="00647B6D">
        <w:rPr>
          <w:rFonts w:ascii="Times New Roman" w:hAnsi="Times New Roman" w:cs="Times New Roman"/>
          <w:sz w:val="24"/>
          <w:szCs w:val="24"/>
        </w:rPr>
        <w:t>perspective</w:t>
      </w:r>
      <w:r w:rsidRPr="00647B6D">
        <w:rPr>
          <w:rFonts w:ascii="Times New Roman" w:hAnsi="Times New Roman" w:cs="Times New Roman"/>
          <w:sz w:val="24"/>
          <w:szCs w:val="24"/>
        </w:rPr>
        <w:t xml:space="preserve">, more research is needed to foster </w:t>
      </w:r>
      <w:r w:rsidRPr="00573DE5">
        <w:rPr>
          <w:rFonts w:ascii="Times New Roman" w:hAnsi="Times New Roman" w:cs="Times New Roman"/>
          <w:sz w:val="24"/>
          <w:szCs w:val="24"/>
          <w:highlight w:val="yellow"/>
        </w:rPr>
        <w:t>extraversion, conscientiousness and agreeableness</w:t>
      </w:r>
      <w:r w:rsidRPr="00647B6D">
        <w:rPr>
          <w:rFonts w:ascii="Times New Roman" w:hAnsi="Times New Roman" w:cs="Times New Roman"/>
          <w:sz w:val="24"/>
          <w:szCs w:val="24"/>
        </w:rPr>
        <w:t xml:space="preserve"> so that many youths can utilize NRT to quit smoking</w:t>
      </w:r>
      <w:r w:rsidRPr="00573DE5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573DE5" w:rsidRPr="00573DE5">
        <w:rPr>
          <w:rFonts w:ascii="Times New Roman" w:hAnsi="Times New Roman" w:cs="Times New Roman"/>
          <w:sz w:val="24"/>
          <w:szCs w:val="24"/>
          <w:highlight w:val="yellow"/>
        </w:rPr>
        <w:t xml:space="preserve"> These are downstream </w:t>
      </w:r>
      <w:r w:rsidR="00A1685D" w:rsidRPr="00573DE5">
        <w:rPr>
          <w:rFonts w:ascii="Times New Roman" w:hAnsi="Times New Roman" w:cs="Times New Roman"/>
          <w:sz w:val="24"/>
          <w:szCs w:val="24"/>
          <w:highlight w:val="yellow"/>
        </w:rPr>
        <w:t>determinants</w:t>
      </w:r>
      <w:r w:rsidR="00573DE5" w:rsidRPr="00573DE5">
        <w:rPr>
          <w:rFonts w:ascii="Times New Roman" w:hAnsi="Times New Roman" w:cs="Times New Roman"/>
          <w:sz w:val="24"/>
          <w:szCs w:val="24"/>
          <w:highlight w:val="yellow"/>
        </w:rPr>
        <w:t xml:space="preserve"> which when addressed would support young adults to make bold steps in tobacco abst</w:t>
      </w:r>
      <w:r w:rsidR="00A1685D">
        <w:rPr>
          <w:rFonts w:ascii="Times New Roman" w:hAnsi="Times New Roman" w:cs="Times New Roman"/>
          <w:sz w:val="24"/>
          <w:szCs w:val="24"/>
          <w:highlight w:val="yellow"/>
        </w:rPr>
        <w:t>in</w:t>
      </w:r>
      <w:r w:rsidR="00573DE5" w:rsidRPr="00573DE5">
        <w:rPr>
          <w:rFonts w:ascii="Times New Roman" w:hAnsi="Times New Roman" w:cs="Times New Roman"/>
          <w:sz w:val="24"/>
          <w:szCs w:val="24"/>
          <w:highlight w:val="yellow"/>
        </w:rPr>
        <w:t>ence.</w:t>
      </w:r>
      <w:r w:rsidR="00573DE5">
        <w:rPr>
          <w:rFonts w:ascii="Times New Roman" w:hAnsi="Times New Roman" w:cs="Times New Roman"/>
          <w:sz w:val="24"/>
          <w:szCs w:val="24"/>
        </w:rPr>
        <w:t xml:space="preserve"> </w:t>
      </w:r>
      <w:r w:rsidRPr="00647B6D">
        <w:rPr>
          <w:rFonts w:ascii="Times New Roman" w:hAnsi="Times New Roman" w:cs="Times New Roman"/>
          <w:sz w:val="24"/>
          <w:szCs w:val="24"/>
        </w:rPr>
        <w:t xml:space="preserve"> Researchers strong suggest more </w:t>
      </w:r>
      <w:r w:rsidR="00647B6D" w:rsidRPr="00647B6D">
        <w:rPr>
          <w:rFonts w:ascii="Times New Roman" w:hAnsi="Times New Roman" w:cs="Times New Roman"/>
          <w:sz w:val="24"/>
          <w:szCs w:val="24"/>
        </w:rPr>
        <w:t>person</w:t>
      </w:r>
      <w:r w:rsidRPr="00647B6D">
        <w:rPr>
          <w:rFonts w:ascii="Times New Roman" w:hAnsi="Times New Roman" w:cs="Times New Roman"/>
          <w:sz w:val="24"/>
          <w:szCs w:val="24"/>
        </w:rPr>
        <w:t xml:space="preserve">-tailored </w:t>
      </w:r>
      <w:r w:rsidR="00647B6D" w:rsidRPr="00647B6D">
        <w:rPr>
          <w:rFonts w:ascii="Times New Roman" w:hAnsi="Times New Roman" w:cs="Times New Roman"/>
          <w:sz w:val="24"/>
          <w:szCs w:val="24"/>
        </w:rPr>
        <w:t>interventions</w:t>
      </w:r>
      <w:r w:rsidRPr="00647B6D">
        <w:rPr>
          <w:rFonts w:ascii="Times New Roman" w:hAnsi="Times New Roman" w:cs="Times New Roman"/>
          <w:sz w:val="24"/>
          <w:szCs w:val="24"/>
        </w:rPr>
        <w:t xml:space="preserve"> to motivate higher levels </w:t>
      </w:r>
      <w:r w:rsidR="00647B6D" w:rsidRPr="00647B6D">
        <w:rPr>
          <w:rFonts w:ascii="Times New Roman" w:hAnsi="Times New Roman" w:cs="Times New Roman"/>
          <w:sz w:val="24"/>
          <w:szCs w:val="24"/>
        </w:rPr>
        <w:t>of</w:t>
      </w:r>
      <w:r w:rsidRPr="00647B6D">
        <w:rPr>
          <w:rFonts w:ascii="Times New Roman" w:hAnsi="Times New Roman" w:cs="Times New Roman"/>
          <w:sz w:val="24"/>
          <w:szCs w:val="24"/>
        </w:rPr>
        <w:t xml:space="preserve"> compliance to this treatment. </w:t>
      </w:r>
    </w:p>
    <w:p w:rsidR="007239B5" w:rsidRPr="00647B6D" w:rsidRDefault="007239B5" w:rsidP="00A1685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>Silver et al. (2015)</w:t>
      </w:r>
    </w:p>
    <w:p w:rsidR="007239B5" w:rsidRPr="00647B6D" w:rsidRDefault="00EC64D2" w:rsidP="00A1685D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This inquiry pinpointed that NRT is gainful in helping young adults move away from tobacco and nicotine </w:t>
      </w:r>
      <w:r w:rsidR="00647B6D" w:rsidRPr="00647B6D">
        <w:rPr>
          <w:rFonts w:ascii="Times New Roman" w:hAnsi="Times New Roman" w:cs="Times New Roman"/>
          <w:bCs/>
          <w:sz w:val="24"/>
          <w:szCs w:val="24"/>
        </w:rPr>
        <w:t>dependence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. However, the treatment period used was quite long preempting the need for research on how NRT can supplement other </w:t>
      </w:r>
      <w:r w:rsidRPr="00647B6D">
        <w:rPr>
          <w:rFonts w:ascii="Times New Roman" w:hAnsi="Times New Roman" w:cs="Times New Roman"/>
          <w:sz w:val="24"/>
          <w:szCs w:val="24"/>
        </w:rPr>
        <w:t xml:space="preserve">pharmaceutical aids 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to enable quicker and more efficient cessation. </w:t>
      </w:r>
      <w:r w:rsidR="00A1685D" w:rsidRPr="00A1685D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To improve the efficiency of treatment, training needs arise where practitioners require more knowledge and skills to help young adults move away from tobacco and nicotine dependence. </w:t>
      </w:r>
      <w:r w:rsidR="00A1685D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As a workforce issue, </w:t>
      </w:r>
      <w:r w:rsidR="00A1685D" w:rsidRPr="00A1685D">
        <w:rPr>
          <w:rFonts w:ascii="Times New Roman" w:hAnsi="Times New Roman" w:cs="Times New Roman"/>
          <w:bCs/>
          <w:sz w:val="24"/>
          <w:szCs w:val="24"/>
          <w:highlight w:val="yellow"/>
        </w:rPr>
        <w:t>training</w:t>
      </w:r>
      <w:r w:rsidR="00A1685D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opportunities</w:t>
      </w:r>
      <w:r w:rsidR="00A1685D" w:rsidRPr="00A1685D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will equip the service providers with know-how to reduce smoking rates in shortest time possible.</w:t>
      </w:r>
      <w:r w:rsidR="00A1685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239B5" w:rsidRPr="00647B6D" w:rsidRDefault="007239B5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6ED9" w:rsidRPr="00647B6D" w:rsidRDefault="00196ED9" w:rsidP="00A168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47B6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96ED9" w:rsidRPr="00647B6D" w:rsidRDefault="00196ED9" w:rsidP="00A1685D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Buller, D., Halperin, A, Severson, H., Borland, R., Slater, M., Bettinghaus, P., Tinkelman, D., Cutter, R., and Woodall, G. (2014). Effect of nicotine replacement therapy on quitting by young adults in a trial comparing cessation services.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J Public Health Manag Pract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20(2), 7-15. Doi: 10.1097/PHH.0b013e3182a0b8c7 </w:t>
      </w:r>
    </w:p>
    <w:p w:rsidR="00EC64D2" w:rsidRPr="00647B6D" w:rsidRDefault="00EC64D2" w:rsidP="00A1685D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sz w:val="24"/>
          <w:szCs w:val="24"/>
        </w:rPr>
        <w:t xml:space="preserve">Ebbert, J. O., Wyatt, K. D., Hays, J. T., Klee, E. W., &amp; Hurt, R. D. (2010). Varenicline for smoking cessation: efficacy, safety, and treatment recommendations. </w:t>
      </w:r>
      <w:r w:rsidRPr="00647B6D">
        <w:rPr>
          <w:rFonts w:ascii="Times New Roman" w:hAnsi="Times New Roman" w:cs="Times New Roman"/>
          <w:i/>
          <w:iCs/>
          <w:sz w:val="24"/>
          <w:szCs w:val="24"/>
        </w:rPr>
        <w:t>Patient preference and adherence</w:t>
      </w:r>
      <w:r w:rsidRPr="00647B6D">
        <w:rPr>
          <w:rFonts w:ascii="Times New Roman" w:hAnsi="Times New Roman" w:cs="Times New Roman"/>
          <w:sz w:val="24"/>
          <w:szCs w:val="24"/>
        </w:rPr>
        <w:t xml:space="preserve">, </w:t>
      </w:r>
      <w:r w:rsidRPr="00647B6D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647B6D">
        <w:rPr>
          <w:rFonts w:ascii="Times New Roman" w:hAnsi="Times New Roman" w:cs="Times New Roman"/>
          <w:sz w:val="24"/>
          <w:szCs w:val="24"/>
        </w:rPr>
        <w:t>, 355–362. Doi: 10.2147/ppa.s10620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96ED9" w:rsidRPr="00647B6D" w:rsidRDefault="00196ED9" w:rsidP="00A1685D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Scherphof, S., van den Eijnden, J., Lugtig, P., Engels, R., and Vollebergh, A. (2014). Adolescents' use of nicotine replacement therapy for smoking cessation: Predictors of compliance trajectories.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Psychopharmacology</w:t>
      </w:r>
      <w:r w:rsidRPr="00647B6D">
        <w:rPr>
          <w:rFonts w:ascii="Times New Roman" w:hAnsi="Times New Roman" w:cs="Times New Roman"/>
          <w:bCs/>
          <w:sz w:val="24"/>
          <w:szCs w:val="24"/>
        </w:rPr>
        <w:t>, 231(8), 1743-52. Doi: 10.1007/s00213-014-3511-8</w:t>
      </w:r>
    </w:p>
    <w:p w:rsidR="00196ED9" w:rsidRPr="00647B6D" w:rsidRDefault="00196ED9" w:rsidP="00A1685D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647B6D">
        <w:rPr>
          <w:rFonts w:ascii="Times New Roman" w:hAnsi="Times New Roman" w:cs="Times New Roman"/>
          <w:bCs/>
          <w:sz w:val="24"/>
          <w:szCs w:val="24"/>
        </w:rPr>
        <w:t xml:space="preserve">Silver, B., Ripley-Moffitt, C., Greyber, J., and Goldstein, O. (2016). Successful use of nicotine replacement therapy to quit e-cigarettes: Lack of treatment protocol highlights need for guidelines. </w:t>
      </w:r>
      <w:r w:rsidRPr="00647B6D">
        <w:rPr>
          <w:rFonts w:ascii="Times New Roman" w:hAnsi="Times New Roman" w:cs="Times New Roman"/>
          <w:bCs/>
          <w:i/>
          <w:sz w:val="24"/>
          <w:szCs w:val="24"/>
        </w:rPr>
        <w:t>Clin Case Rep</w:t>
      </w:r>
      <w:r w:rsidRPr="00647B6D">
        <w:rPr>
          <w:rFonts w:ascii="Times New Roman" w:hAnsi="Times New Roman" w:cs="Times New Roman"/>
          <w:bCs/>
          <w:sz w:val="24"/>
          <w:szCs w:val="24"/>
        </w:rPr>
        <w:t xml:space="preserve">, 11; 4(4), 409-11. Doi: 10.1002/ccr3.477 </w:t>
      </w:r>
    </w:p>
    <w:p w:rsidR="00196ED9" w:rsidRPr="00647B6D" w:rsidRDefault="00196ED9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sectPr w:rsidR="00196ED9" w:rsidRPr="00647B6D" w:rsidSect="00647B6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DF2" w:rsidRDefault="007C5DF2" w:rsidP="00647B6D">
      <w:pPr>
        <w:spacing w:after="0" w:line="240" w:lineRule="auto"/>
      </w:pPr>
      <w:r>
        <w:separator/>
      </w:r>
    </w:p>
  </w:endnote>
  <w:endnote w:type="continuationSeparator" w:id="0">
    <w:p w:rsidR="007C5DF2" w:rsidRDefault="007C5DF2" w:rsidP="00647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DF2" w:rsidRDefault="007C5DF2" w:rsidP="00647B6D">
      <w:pPr>
        <w:spacing w:after="0" w:line="240" w:lineRule="auto"/>
      </w:pPr>
      <w:r>
        <w:separator/>
      </w:r>
    </w:p>
  </w:footnote>
  <w:footnote w:type="continuationSeparator" w:id="0">
    <w:p w:rsidR="007C5DF2" w:rsidRDefault="007C5DF2" w:rsidP="00647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4229500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7B6D" w:rsidRPr="00647B6D" w:rsidRDefault="00647B6D" w:rsidP="00647B6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47B6D">
          <w:rPr>
            <w:rFonts w:ascii="Times New Roman" w:hAnsi="Times New Roman" w:cs="Times New Roman"/>
            <w:sz w:val="24"/>
            <w:szCs w:val="24"/>
          </w:rPr>
          <w:t xml:space="preserve">NRT &amp; ADOLESCENT SMOKING </w:t>
        </w:r>
        <w:r w:rsidRPr="00647B6D">
          <w:rPr>
            <w:rFonts w:ascii="Times New Roman" w:hAnsi="Times New Roman" w:cs="Times New Roman"/>
            <w:sz w:val="24"/>
            <w:szCs w:val="24"/>
          </w:rPr>
          <w:tab/>
        </w:r>
        <w:r w:rsidRPr="00647B6D">
          <w:rPr>
            <w:rFonts w:ascii="Times New Roman" w:hAnsi="Times New Roman" w:cs="Times New Roman"/>
            <w:sz w:val="24"/>
            <w:szCs w:val="24"/>
          </w:rPr>
          <w:tab/>
        </w:r>
        <w:r w:rsidRPr="00647B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7B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7B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685D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647B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47B6D" w:rsidRDefault="00647B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B6D" w:rsidRDefault="00647B6D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NRT &amp; ADOLESCENT </w:t>
    </w:r>
    <w:r w:rsidRPr="00647B6D">
      <w:rPr>
        <w:rFonts w:ascii="Times New Roman" w:hAnsi="Times New Roman" w:cs="Times New Roman"/>
        <w:sz w:val="24"/>
        <w:szCs w:val="24"/>
      </w:rPr>
      <w:t>SMOKING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37EDA"/>
    <w:multiLevelType w:val="hybridMultilevel"/>
    <w:tmpl w:val="F38AA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76CFC"/>
    <w:multiLevelType w:val="hybridMultilevel"/>
    <w:tmpl w:val="1E4A7584"/>
    <w:lvl w:ilvl="0" w:tplc="1578E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F578E"/>
    <w:multiLevelType w:val="multilevel"/>
    <w:tmpl w:val="67823E2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76B315BE"/>
    <w:multiLevelType w:val="hybridMultilevel"/>
    <w:tmpl w:val="F38AA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95"/>
    <w:rsid w:val="000E5E8C"/>
    <w:rsid w:val="001716E3"/>
    <w:rsid w:val="00196ED9"/>
    <w:rsid w:val="001C4C78"/>
    <w:rsid w:val="001D20D3"/>
    <w:rsid w:val="002154C1"/>
    <w:rsid w:val="00282F03"/>
    <w:rsid w:val="003735EB"/>
    <w:rsid w:val="004D25ED"/>
    <w:rsid w:val="004F01A8"/>
    <w:rsid w:val="004F4C91"/>
    <w:rsid w:val="00515765"/>
    <w:rsid w:val="00571937"/>
    <w:rsid w:val="00573DE5"/>
    <w:rsid w:val="00647B6D"/>
    <w:rsid w:val="007239B5"/>
    <w:rsid w:val="007C5DF2"/>
    <w:rsid w:val="007E60F9"/>
    <w:rsid w:val="0084526D"/>
    <w:rsid w:val="00910178"/>
    <w:rsid w:val="009F09EF"/>
    <w:rsid w:val="00A1685D"/>
    <w:rsid w:val="00A93901"/>
    <w:rsid w:val="00AD5C57"/>
    <w:rsid w:val="00B928F3"/>
    <w:rsid w:val="00C0218A"/>
    <w:rsid w:val="00C05D12"/>
    <w:rsid w:val="00C458C0"/>
    <w:rsid w:val="00D60E95"/>
    <w:rsid w:val="00D770E1"/>
    <w:rsid w:val="00DF53D6"/>
    <w:rsid w:val="00EC26EF"/>
    <w:rsid w:val="00EC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D537BD-9A64-4925-9039-60445F49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0E95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1716E3"/>
  </w:style>
  <w:style w:type="paragraph" w:styleId="ListParagraph">
    <w:name w:val="List Paragraph"/>
    <w:basedOn w:val="Normal"/>
    <w:uiPriority w:val="34"/>
    <w:qFormat/>
    <w:rsid w:val="001716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7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B6D"/>
  </w:style>
  <w:style w:type="paragraph" w:styleId="Footer">
    <w:name w:val="footer"/>
    <w:basedOn w:val="Normal"/>
    <w:link w:val="FooterChar"/>
    <w:uiPriority w:val="99"/>
    <w:unhideWhenUsed/>
    <w:rsid w:val="00647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1838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2020-10-27T13:27:00Z</dcterms:created>
  <dcterms:modified xsi:type="dcterms:W3CDTF">2020-10-27T13:41:00Z</dcterms:modified>
</cp:coreProperties>
</file>